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76" w:rsidRDefault="00210C3A" w:rsidP="00210C3A">
      <w:pPr>
        <w:jc w:val="center"/>
      </w:pPr>
      <w:r>
        <w:rPr>
          <w:noProof/>
          <w:lang w:eastAsia="hu-HU"/>
        </w:rPr>
        <w:drawing>
          <wp:inline distT="0" distB="0" distL="0" distR="0" wp14:anchorId="680261CE" wp14:editId="3E6F0689">
            <wp:extent cx="6840000" cy="297247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9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3A" w:rsidRDefault="00210C3A" w:rsidP="00210C3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840000" cy="48048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8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jc w:val="right"/>
        <w:tblInd w:w="-664" w:type="dxa"/>
        <w:tblLook w:val="04A0" w:firstRow="1" w:lastRow="0" w:firstColumn="1" w:lastColumn="0" w:noHBand="0" w:noVBand="1"/>
      </w:tblPr>
      <w:tblGrid>
        <w:gridCol w:w="886"/>
        <w:gridCol w:w="1063"/>
      </w:tblGrid>
      <w:tr w:rsidR="00210C3A" w:rsidRPr="00210C3A" w:rsidTr="00210C3A">
        <w:trPr>
          <w:jc w:val="right"/>
        </w:trPr>
        <w:tc>
          <w:tcPr>
            <w:tcW w:w="886" w:type="dxa"/>
          </w:tcPr>
          <w:p w:rsidR="00210C3A" w:rsidRPr="00210C3A" w:rsidRDefault="00210C3A" w:rsidP="0021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10C3A" w:rsidRPr="00210C3A" w:rsidRDefault="00210C3A" w:rsidP="0021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C3A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210C3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Punkte</w:t>
            </w:r>
          </w:p>
        </w:tc>
      </w:tr>
    </w:tbl>
    <w:p w:rsidR="00210C3A" w:rsidRDefault="00210C3A" w:rsidP="00210C3A">
      <w:pPr>
        <w:jc w:val="center"/>
      </w:pPr>
    </w:p>
    <w:p w:rsidR="00210C3A" w:rsidRDefault="00210C3A">
      <w:r>
        <w:br w:type="page"/>
      </w:r>
    </w:p>
    <w:p w:rsidR="00210C3A" w:rsidRDefault="00210C3A" w:rsidP="00210C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C3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</w:p>
    <w:p w:rsidR="00210C3A" w:rsidRDefault="00210C3A" w:rsidP="00210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68864483">
            <wp:extent cx="6840000" cy="6396709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39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B56" w:rsidRDefault="00040B56" w:rsidP="00210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70A44506">
            <wp:extent cx="6840000" cy="2030307"/>
            <wp:effectExtent l="0" t="0" r="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03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B56" w:rsidRDefault="00040B56" w:rsidP="00210C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jc w:val="right"/>
        <w:tblInd w:w="-664" w:type="dxa"/>
        <w:tblLook w:val="04A0" w:firstRow="1" w:lastRow="0" w:firstColumn="1" w:lastColumn="0" w:noHBand="0" w:noVBand="1"/>
      </w:tblPr>
      <w:tblGrid>
        <w:gridCol w:w="886"/>
        <w:gridCol w:w="1063"/>
      </w:tblGrid>
      <w:tr w:rsidR="00040B56" w:rsidRPr="00210C3A" w:rsidTr="00086467">
        <w:trPr>
          <w:jc w:val="right"/>
        </w:trPr>
        <w:tc>
          <w:tcPr>
            <w:tcW w:w="886" w:type="dxa"/>
          </w:tcPr>
          <w:p w:rsidR="00040B56" w:rsidRPr="00210C3A" w:rsidRDefault="00040B56" w:rsidP="0008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40B56" w:rsidRPr="00210C3A" w:rsidRDefault="00040B56" w:rsidP="0008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10C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0C3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Punkte</w:t>
            </w:r>
          </w:p>
        </w:tc>
      </w:tr>
    </w:tbl>
    <w:p w:rsidR="00040B56" w:rsidRDefault="00040B56" w:rsidP="00210C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B56" w:rsidRPr="0093512A" w:rsidRDefault="00040B56" w:rsidP="00040B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 xml:space="preserve">3. </w:t>
      </w:r>
      <w:r w:rsidRPr="0093512A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Der Handy-Knigge*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b/>
          <w:bCs/>
          <w:sz w:val="24"/>
          <w:szCs w:val="24"/>
          <w:lang w:val="de-DE"/>
        </w:rPr>
        <w:t>Heute hat fast jeder ein Handy, aber nicht jeder kennt die Höflichkeitsregeln für seinen Gebrauch.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Wie ist Ihrer Meinung nach die höfliche Nutzung eines Handys? Was sollte man beim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Telefonieren (nicht) </w:t>
      </w:r>
      <w:r w:rsidRPr="0093512A">
        <w:rPr>
          <w:rFonts w:ascii="Times New Roman" w:hAnsi="Times New Roman" w:cs="Times New Roman"/>
          <w:b/>
          <w:bCs/>
          <w:sz w:val="24"/>
          <w:szCs w:val="24"/>
          <w:lang w:val="de-DE"/>
        </w:rPr>
        <w:t>tun? Was darf man (nicht) tun? Über den höflichen Gebrauch von Handys</w:t>
      </w:r>
    </w:p>
    <w:p w:rsidR="00040B56" w:rsidRPr="0093512A" w:rsidRDefault="00040B56" w:rsidP="00040B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1. Erwarten Sie einen Anruf?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2. H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aben Sie vergessen, das Handy auszuschalten, und es klingelt?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3. Wollen Sie einen Anruf während einer Besprechung oder während eines gemeinsamen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Program</w:t>
      </w:r>
      <w:r>
        <w:rPr>
          <w:rFonts w:ascii="Times New Roman" w:hAnsi="Times New Roman" w:cs="Times New Roman"/>
          <w:sz w:val="24"/>
          <w:szCs w:val="24"/>
          <w:lang w:val="de-DE"/>
        </w:rPr>
        <w:t>m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s unbedingt annehmen?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4. Sind Sie eben in einer Bibliothek, im Bus oder in der Kirche?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5. Sitzen Sie in einem Flugzeug oder im Wartezimmer einer Arztpraxis?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6. Wollen Sie soeben Ihren Mitschüler mit Ihrem Handy in einer heiklen Situation fotografieren?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7. Wollen Sie auch in der Schule immer per Handy erreichbar sein?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8. Ist es um Sie herum sehr laut, während Sie telefonieren?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9. Wollen Sie eben Ihrer Freundin in der Straßenbahn über Ihr letztes Date oder die Ehekrise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Ihrer Eltern per Handy erzählen?</w:t>
      </w:r>
    </w:p>
    <w:p w:rsidR="00040B56" w:rsidRPr="0093512A" w:rsidRDefault="00040B56" w:rsidP="00040B56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A) Die beste Reaktion ist, wenn es mitten in der Besprechung oder in der Mathestunde klingelt,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kurz in die Runde zu blicken, „Entschuldigung“ zu sagen und das Handy auszuschalten.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B) Das Handy muss wegen der umgebenden Technik komplett ausgeschaltet sein.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C) In diesen Orten herrscht absolutes Klingelverbot. Wenn Sie das Handy nicht abschalten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möchten, stellen sie es auf stumm und nutzen Sie den Vibrationsalarm.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D) Lassen Sie das Handy nicht auf dem Tisch liegen, weil Sie dann demonstrieren, dass der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 xml:space="preserve">Anruf viel </w:t>
      </w:r>
      <w:r>
        <w:rPr>
          <w:rFonts w:ascii="Times New Roman" w:hAnsi="Times New Roman" w:cs="Times New Roman"/>
          <w:sz w:val="24"/>
          <w:szCs w:val="24"/>
          <w:lang w:val="de-DE"/>
        </w:rPr>
        <w:t>w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ichtiger ist als das laufende Gespräch mit Freunden, Mitschülern, Verwandten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oder Bekannten. Verwahren Sie das Handy lieber an einer Stelle, wo Ihr Partner es nicht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sieht, z.B. in der Jackentasche.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E) Das ist strafbar! Man darf andere niemals ungefragt und heimlich fotografieren. Das kann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schlimme Folgen haben.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F) Tun Sie das bitte nicht! Intime Dinge gehen die Öffentlichkeit nichts an.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G) Sie sollten Ihren Platz verlassen und sich zum Telefonieren einen ruhigen Ort suchen.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 xml:space="preserve">So stören Sie </w:t>
      </w:r>
      <w:r>
        <w:rPr>
          <w:rFonts w:ascii="Times New Roman" w:hAnsi="Times New Roman" w:cs="Times New Roman"/>
          <w:sz w:val="24"/>
          <w:szCs w:val="24"/>
          <w:lang w:val="de-DE"/>
        </w:rPr>
        <w:t>n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iemanden.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H) Der Handy-Wahn bringt auch Probleme mit sich. In der Schule ist das Handy Nervensäge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Nummer eins. Es bimmelt und fiept in Klassenzimmern, Fluren und Pausenhöfen und raubt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Schülern und Lehrern die letzte Konzentration. Handys in der Schule sind OUT.</w:t>
      </w:r>
    </w:p>
    <w:p w:rsidR="00040B56" w:rsidRPr="0093512A" w:rsidRDefault="00040B56" w:rsidP="00040B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I) Brüllen Sie auf keinen Fall in den Hörer, sondern sprechen Sie in normaler Lautstärke.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3512A">
        <w:rPr>
          <w:rFonts w:ascii="Times New Roman" w:hAnsi="Times New Roman" w:cs="Times New Roman"/>
          <w:sz w:val="24"/>
          <w:szCs w:val="24"/>
          <w:lang w:val="de-DE"/>
        </w:rPr>
        <w:t>Ihr Anrufer kann Sie in den meisten Fällen sehr gut hören.</w:t>
      </w:r>
    </w:p>
    <w:p w:rsidR="00040B56" w:rsidRPr="0093512A" w:rsidRDefault="00040B56" w:rsidP="00040B5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512A">
        <w:rPr>
          <w:rFonts w:ascii="Times New Roman" w:hAnsi="Times New Roman" w:cs="Times New Roman"/>
          <w:sz w:val="24"/>
          <w:szCs w:val="24"/>
          <w:lang w:val="de-DE"/>
        </w:rPr>
        <w:t>*Knigge: Ein Buch über die Verhaltensregeln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12"/>
        <w:gridCol w:w="1212"/>
        <w:gridCol w:w="1212"/>
        <w:gridCol w:w="1212"/>
        <w:gridCol w:w="1212"/>
        <w:gridCol w:w="1213"/>
        <w:gridCol w:w="1213"/>
        <w:gridCol w:w="1213"/>
        <w:gridCol w:w="1213"/>
      </w:tblGrid>
      <w:tr w:rsidR="00040B56" w:rsidTr="00086467"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1.</w:t>
            </w: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2.</w:t>
            </w: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3.</w:t>
            </w: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4.</w:t>
            </w: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5.</w:t>
            </w: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6.</w:t>
            </w: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7.</w:t>
            </w: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8.</w:t>
            </w: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9.</w:t>
            </w:r>
          </w:p>
        </w:tc>
      </w:tr>
      <w:tr w:rsidR="00040B56" w:rsidTr="00086467"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</w:t>
            </w: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212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213" w:type="dxa"/>
          </w:tcPr>
          <w:p w:rsidR="00040B56" w:rsidRDefault="00040B56" w:rsidP="000864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</w:tr>
    </w:tbl>
    <w:p w:rsidR="00040B56" w:rsidRDefault="00040B56" w:rsidP="00040B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jc w:val="right"/>
        <w:tblInd w:w="-664" w:type="dxa"/>
        <w:tblLook w:val="04A0" w:firstRow="1" w:lastRow="0" w:firstColumn="1" w:lastColumn="0" w:noHBand="0" w:noVBand="1"/>
      </w:tblPr>
      <w:tblGrid>
        <w:gridCol w:w="886"/>
        <w:gridCol w:w="1063"/>
      </w:tblGrid>
      <w:tr w:rsidR="00040B56" w:rsidRPr="00210C3A" w:rsidTr="00086467">
        <w:trPr>
          <w:jc w:val="right"/>
        </w:trPr>
        <w:tc>
          <w:tcPr>
            <w:tcW w:w="886" w:type="dxa"/>
          </w:tcPr>
          <w:p w:rsidR="00040B56" w:rsidRPr="00210C3A" w:rsidRDefault="00040B56" w:rsidP="0008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40B56" w:rsidRPr="00210C3A" w:rsidRDefault="00040B56" w:rsidP="0008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0C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0C3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Punkte</w:t>
            </w:r>
          </w:p>
        </w:tc>
      </w:tr>
    </w:tbl>
    <w:p w:rsidR="00040B56" w:rsidRDefault="00040B56" w:rsidP="00040B5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040B56">
        <w:rPr>
          <w:rFonts w:ascii="Times New Roman" w:hAnsi="Times New Roman" w:cs="Times New Roman"/>
          <w:b/>
          <w:sz w:val="28"/>
          <w:szCs w:val="28"/>
          <w:lang w:val="de-DE"/>
        </w:rPr>
        <w:lastRenderedPageBreak/>
        <w:t>4. Sabine schreibt aus den Ferien. Lesen Sie den Brief.</w:t>
      </w:r>
    </w:p>
    <w:p w:rsidR="00040B56" w:rsidRDefault="00040B56" w:rsidP="00040B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6840220" cy="34499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56" w:rsidRDefault="00040B56" w:rsidP="00040B5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Antworten Sie auf die Fragen.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1. Wo verbringt Sabine die Ferien?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…………………………………………………………………………………………………….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2. Wie heißt das Hotel?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…………………………………………………………………………………………………….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3. Was macht sie am Vormittag?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…………………………………………………………………………………………………….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4. Wer ist Raffael?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…………………………………………………………………………………………………….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5. Was ist „Paella“?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…………………………………………………………………………………………………….</w:t>
      </w:r>
    </w:p>
    <w:p w:rsid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6. Wann sind die Ferien zu Ende?</w:t>
      </w:r>
    </w:p>
    <w:p w:rsidR="00040B56" w:rsidRPr="00040B56" w:rsidRDefault="00040B56" w:rsidP="00040B56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…………………………………………………………………………………………………….</w:t>
      </w:r>
    </w:p>
    <w:tbl>
      <w:tblPr>
        <w:tblStyle w:val="Rcsostblzat"/>
        <w:tblW w:w="0" w:type="auto"/>
        <w:jc w:val="right"/>
        <w:tblInd w:w="-664" w:type="dxa"/>
        <w:tblLook w:val="04A0" w:firstRow="1" w:lastRow="0" w:firstColumn="1" w:lastColumn="0" w:noHBand="0" w:noVBand="1"/>
      </w:tblPr>
      <w:tblGrid>
        <w:gridCol w:w="886"/>
        <w:gridCol w:w="1063"/>
      </w:tblGrid>
      <w:tr w:rsidR="00040B56" w:rsidRPr="00210C3A" w:rsidTr="00086467">
        <w:trPr>
          <w:jc w:val="right"/>
        </w:trPr>
        <w:tc>
          <w:tcPr>
            <w:tcW w:w="886" w:type="dxa"/>
          </w:tcPr>
          <w:p w:rsidR="00040B56" w:rsidRPr="00210C3A" w:rsidRDefault="00040B56" w:rsidP="0008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40B56" w:rsidRPr="00210C3A" w:rsidRDefault="00040B56" w:rsidP="0008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10C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0C3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Punkte</w:t>
            </w:r>
          </w:p>
        </w:tc>
      </w:tr>
    </w:tbl>
    <w:p w:rsidR="00040B56" w:rsidRPr="00210C3A" w:rsidRDefault="00040B56" w:rsidP="00210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040B56" w:rsidRPr="00210C3A" w:rsidSect="00210C3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3A"/>
    <w:rsid w:val="00040B56"/>
    <w:rsid w:val="00210C3A"/>
    <w:rsid w:val="005C47B5"/>
    <w:rsid w:val="007A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1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0C3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10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1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0C3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10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385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Satellite</cp:lastModifiedBy>
  <cp:revision>1</cp:revision>
  <dcterms:created xsi:type="dcterms:W3CDTF">2026-04-02T10:52:00Z</dcterms:created>
  <dcterms:modified xsi:type="dcterms:W3CDTF">2026-04-02T11:17:00Z</dcterms:modified>
</cp:coreProperties>
</file>